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EB3FC7" w:rsidRPr="00742916" w:rsidTr="0097222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EB3FC7" w:rsidRPr="006636E2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EB3FC7" w:rsidRPr="006636E2" w:rsidRDefault="00EB3FC7" w:rsidP="00712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pedagogika lecznicza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501FD">
              <w:rPr>
                <w:sz w:val="24"/>
                <w:szCs w:val="24"/>
              </w:rPr>
              <w:t>kształcenia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B3FC7" w:rsidRPr="006636E2" w:rsidRDefault="00EB3FC7" w:rsidP="00B3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B32355">
              <w:rPr>
                <w:sz w:val="24"/>
                <w:szCs w:val="24"/>
              </w:rPr>
              <w:t>kształcenia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V/</w:t>
            </w:r>
            <w:r w:rsidR="00712D2B"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4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F066B7">
        <w:trPr>
          <w:cantSplit/>
          <w:trHeight w:val="867"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972229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566644" w:rsidTr="00972229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B3FC7" w:rsidRPr="006636E2" w:rsidRDefault="00712D2B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B3FC7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Małgorzata Moszyńska</w:t>
            </w:r>
          </w:p>
        </w:tc>
      </w:tr>
      <w:tr w:rsidR="00EB3FC7" w:rsidRPr="00566644" w:rsidTr="00972229">
        <w:tc>
          <w:tcPr>
            <w:tcW w:w="2988" w:type="dxa"/>
            <w:gridSpan w:val="6"/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dr Małgorzata Moszyńska</w:t>
            </w:r>
          </w:p>
        </w:tc>
      </w:tr>
      <w:tr w:rsidR="00EB3FC7" w:rsidRPr="00742916" w:rsidTr="00972229">
        <w:tc>
          <w:tcPr>
            <w:tcW w:w="2988" w:type="dxa"/>
            <w:gridSpan w:val="6"/>
            <w:vAlign w:val="center"/>
          </w:tcPr>
          <w:p w:rsidR="00EB3FC7" w:rsidRPr="006636E2" w:rsidRDefault="00EB3FC7" w:rsidP="00B3235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B32355">
              <w:rPr>
                <w:sz w:val="24"/>
                <w:szCs w:val="24"/>
              </w:rPr>
              <w:t>kształcenia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B3FC7" w:rsidRPr="006636E2" w:rsidRDefault="00B9512B" w:rsidP="00222A6B">
            <w:pPr>
              <w:spacing w:after="341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Nabycie przez studentów wiedzy z zakresu podstawowych zagadnień teoretycznych i praktycznych pedagogiki leczniczej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Doprowadzenie do zrozumienia przez studenta sytuacji psychicznej i społec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znej osób przewlekle chorych oraz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niepełnosprawnych ruchowo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742916" w:rsidTr="00972229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EB3FC7" w:rsidRPr="006636E2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wiedza z psychologii i pedagogiki</w:t>
            </w:r>
          </w:p>
        </w:tc>
      </w:tr>
      <w:tr w:rsidR="00EB3FC7" w:rsidRPr="00742916" w:rsidTr="0097222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501FD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97222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501F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9501F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F066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6636E2" w:rsidRDefault="009501FD" w:rsidP="00F066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 xml:space="preserve">Wiedza </w:t>
            </w:r>
            <w:r w:rsidRPr="006636E2">
              <w:rPr>
                <w:b w:val="0"/>
                <w:szCs w:val="24"/>
              </w:rPr>
              <w:t>(</w:t>
            </w:r>
            <w:r w:rsidRPr="006636E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56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posiada wiedzę o potrzebach osób przewlekle chorych i z niepełnosprawnością ruchową, zna uwarunkowania wsparcia i pracy z rodzinami osób przewlekle chorych i z niepełnosprawnością ruchową, posiada wiedzę na temat działalności instytucji edukacyjnych i rehabilitacyjnych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Umiejętności </w:t>
            </w:r>
            <w:r w:rsidRPr="006636E2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0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potrafi analizować problemy życia osób chorych i niepełnosprawnych, w tym problemy 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edukacyjne, wychowawcze,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umie opracowywać niezbędne działania edukacyjne, rehabilitacyjne na podstawie wiedzy o różnych typach niepełnosprawności oraz sposobach funkcjonowania osób nimi dotkniętych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K1P_U04</w:t>
            </w: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222A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222A6B" w:rsidP="00222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projektuje i organizuje działania z osobą ni</w:t>
            </w:r>
            <w:r w:rsidR="00F066B7">
              <w:rPr>
                <w:rFonts w:ascii="Times New Roman" w:hAnsi="Times New Roman" w:cs="Times New Roman"/>
                <w:sz w:val="24"/>
                <w:szCs w:val="24"/>
              </w:rPr>
              <w:t>epełnosprawną i jego rodziną, a 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także z innymi specjalistami, pracując w zespole i pełniąc różne role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EB3FC7" w:rsidRPr="00742916" w:rsidTr="00972229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6636E2" w:rsidRDefault="00222A6B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6636E2" w:rsidRDefault="003C5BC3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ma świadomość swojej wiedzy i umiejętności, rozumie potrzebę ciągłego doskon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>alenia się i rozwoju osobistego, d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okonuje samooceny własnych kompetencji i doskonali umiejętności, wyznacza kierunki własnego rozwoju i </w:t>
            </w:r>
            <w:r w:rsidR="009501F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222A6B" w:rsidRPr="006636E2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znaje autonomię i podmiotowość ucznia w podejmowanych działaniach edukacyjnych, rehabilitacyjnych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6636E2" w:rsidRDefault="00222A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FB3E75">
            <w:pPr>
              <w:spacing w:after="86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12B" w:rsidRPr="006636E2" w:rsidRDefault="00B9512B" w:rsidP="00B9512B">
            <w:pPr>
              <w:spacing w:after="75" w:line="259" w:lineRule="auto"/>
              <w:ind w:left="26" w:right="-843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TREŚCI MERYTORYCZNE ĆWICZENIA: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tałe elementy choroby przewlekłej: ból, lęk, ograniczenie aktywności, cukrzyca, </w:t>
            </w:r>
            <w:proofErr w:type="spellStart"/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mukowiscydoza</w:t>
            </w:r>
            <w:proofErr w:type="spellEnd"/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, astma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harakterystyka wyróżnionych chorób: etiologia, 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pidemiologia, sposoby leczenia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roblemy dzieci chorych: samoocena, reakcje na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chorobę, kontakty rówieśnicze 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odzina wobec dziecka przewlekle chorego - rodzeństwo dziecka chorego, problemy rodziny, postawy rodziców dziecka chorego 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sparcie rodziny z dzieckiem chorym przewlekle, czynniki sprzyjające sprawowaniu opieki nad dzieckiem/człowiekiem chorym, reakcje rod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ziców na rozpoznanie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odmiotowy u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dział rodziców w rehabilitacji</w:t>
            </w:r>
          </w:p>
          <w:p w:rsidR="00972229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Skrzywienie kręgosłupa - etiologia, ep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idemiologia, leczenie, rodzaje</w:t>
            </w:r>
          </w:p>
          <w:p w:rsidR="00972229" w:rsidRPr="006636E2" w:rsidRDefault="00972229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>ompensacja w skoliozie, odmienność somatyczna (w zakresie wagi, wzrostu, deformacje twarzy),</w:t>
            </w:r>
          </w:p>
          <w:p w:rsidR="00972229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Choroba jako wydarzenie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stresowe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Reakcje poznawcze na chorobę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Emocjonalne reakcje na chorobę</w:t>
            </w:r>
            <w:r w:rsidR="00FB3E75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2229" w:rsidRPr="006636E2" w:rsidRDefault="006636E2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Terapia śmiechem</w:t>
            </w:r>
          </w:p>
          <w:p w:rsidR="00EB3FC7" w:rsidRPr="006636E2" w:rsidRDefault="00FB3E75" w:rsidP="00972229">
            <w:pPr>
              <w:pStyle w:val="Akapitzlist"/>
              <w:numPr>
                <w:ilvl w:val="0"/>
                <w:numId w:val="1"/>
              </w:numPr>
              <w:spacing w:after="86"/>
              <w:ind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Metody rehabilitacji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>Laboratorium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B3FC7" w:rsidRPr="006636E2" w:rsidRDefault="00EB3FC7" w:rsidP="008E6602">
            <w:pPr>
              <w:pStyle w:val="Nagwek1"/>
              <w:rPr>
                <w:szCs w:val="24"/>
              </w:rPr>
            </w:pPr>
            <w:r w:rsidRPr="006636E2">
              <w:rPr>
                <w:szCs w:val="24"/>
              </w:rPr>
              <w:t>Projekt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EB3FC7" w:rsidRPr="00742916" w:rsidTr="009722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B3FC7" w:rsidRPr="006636E2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972229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EB3FC7" w:rsidRPr="006636E2" w:rsidRDefault="00EB3FC7" w:rsidP="00222A6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1) W. Pilecka (red.), Psychologia zdrowia dzieci i młodzieży , wyd. Wydawnict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wo Uniwersytetu Jagiellońskiego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2011;</w:t>
            </w:r>
          </w:p>
          <w:p w:rsidR="00222A6B" w:rsidRPr="006636E2" w:rsidRDefault="006636E2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W. Pilecka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>, Przewlekła choroba somatyczna w życiu i rozwoju dziecka,, wyd. 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Uniwersytetu Jagiellońskiego,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2002; </w:t>
            </w:r>
          </w:p>
          <w:p w:rsidR="00222A6B" w:rsidRPr="006636E2" w:rsidRDefault="006636E2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A.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Maciarz</w:t>
            </w:r>
            <w:proofErr w:type="spellEnd"/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>, Dziecko przewlekle chore. Opieka i wsparcie, wyd. Ofic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yna Wydawnicza Impuls, 2006</w:t>
            </w:r>
            <w:r w:rsidR="00B9512B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9512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4) I. Obuchowska, M. Krawczyński, Chore dziec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ko, wyd. Nasza Księgarnia, 1991;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5) B. Antoszewska, Dziecko z chorobą nowotworową - problemy psychopedagogiczne,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wyd. Oficyna Wydawnicza Impuls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, 2006 ; </w:t>
            </w:r>
          </w:p>
          <w:p w:rsidR="00EB3FC7" w:rsidRPr="006636E2" w:rsidRDefault="00B9512B" w:rsidP="006636E2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6) S. Kowalik, Psycho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logia rehabilitacji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Wydawnic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twa Akademickie i Profesjonalne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2007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6636E2" w:rsidRDefault="00EB3FC7" w:rsidP="00222A6B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B9512B" w:rsidRPr="006636E2" w:rsidRDefault="00B9512B" w:rsidP="00B9512B">
            <w:pPr>
              <w:pStyle w:val="Nagwek2"/>
              <w:spacing w:after="72"/>
              <w:ind w:left="26" w:right="-843"/>
              <w:rPr>
                <w:rFonts w:ascii="Times New Roman" w:hAnsi="Times New Roman"/>
                <w:sz w:val="24"/>
                <w:szCs w:val="24"/>
              </w:rPr>
            </w:pPr>
            <w:r w:rsidRPr="006636E2">
              <w:rPr>
                <w:rFonts w:ascii="Times New Roman" w:hAnsi="Times New Roman"/>
                <w:sz w:val="24"/>
                <w:szCs w:val="24"/>
              </w:rPr>
              <w:t>LITERATURA UZUPEŁNIAJĄCA</w:t>
            </w:r>
          </w:p>
          <w:p w:rsidR="00222A6B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1) J. </w:t>
            </w:r>
            <w:proofErr w:type="spellStart"/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Binnebesel</w:t>
            </w:r>
            <w:proofErr w:type="spellEnd"/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Opieka nad dziećmi i młodzieżą z chorobą nowotw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orową w </w:t>
            </w:r>
            <w:proofErr w:type="spellStart"/>
            <w:r w:rsidR="006636E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proofErr w:type="spellEnd"/>
            <w:r w:rsidR="006636E2">
              <w:rPr>
                <w:rFonts w:ascii="Times New Roman" w:hAnsi="Times New Roman" w:cs="Times New Roman"/>
                <w:sz w:val="24"/>
                <w:szCs w:val="24"/>
              </w:rPr>
              <w:t xml:space="preserve"> doświadczeniu pacjentów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Wydawnictwo Uniwersytetu Mik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ołaja Kopernika w Toruniu, 2003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B3FC7" w:rsidRPr="006636E2" w:rsidRDefault="00B9512B" w:rsidP="00222A6B">
            <w:pPr>
              <w:spacing w:after="0"/>
              <w:ind w:left="56" w:right="-275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2) G. Godawa , Rodzina wob</w:t>
            </w:r>
            <w:r w:rsidR="006636E2">
              <w:rPr>
                <w:rFonts w:ascii="Times New Roman" w:hAnsi="Times New Roman" w:cs="Times New Roman"/>
                <w:sz w:val="24"/>
                <w:szCs w:val="24"/>
              </w:rPr>
              <w:t>ec choroby nowotworowej dziecka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, wyd. Oficyna Wydawnicza Impuls, 2018</w:t>
            </w:r>
          </w:p>
        </w:tc>
      </w:tr>
      <w:tr w:rsidR="00EB3FC7" w:rsidRPr="00742916" w:rsidTr="00972229">
        <w:tc>
          <w:tcPr>
            <w:tcW w:w="2660" w:type="dxa"/>
            <w:gridSpan w:val="5"/>
          </w:tcPr>
          <w:p w:rsidR="00EB3FC7" w:rsidRPr="006636E2" w:rsidRDefault="00EB3FC7" w:rsidP="00B3235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B3235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13"/>
          </w:tcPr>
          <w:p w:rsidR="00EB3FC7" w:rsidRPr="006636E2" w:rsidRDefault="00712D2B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Wycieczka edukacyjna</w:t>
            </w:r>
          </w:p>
        </w:tc>
      </w:tr>
      <w:tr w:rsidR="00EB3FC7" w:rsidTr="00F066B7">
        <w:tblPrEx>
          <w:tblCellMar>
            <w:left w:w="108" w:type="dxa"/>
            <w:right w:w="108" w:type="dxa"/>
          </w:tblCellMar>
        </w:tblPrEx>
        <w:trPr>
          <w:trHeight w:val="1500"/>
        </w:trPr>
        <w:tc>
          <w:tcPr>
            <w:tcW w:w="8046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6636E2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9501F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6636E2" w:rsidRDefault="00EB3FC7" w:rsidP="00663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501F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560754" w:rsidTr="00F066B7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560754" w:rsidRPr="006636E2" w:rsidRDefault="00972229" w:rsidP="009722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Ocena cząstkowa - </w:t>
            </w:r>
            <w:r w:rsidR="00560754" w:rsidRPr="006636E2">
              <w:rPr>
                <w:rFonts w:ascii="Times New Roman" w:hAnsi="Times New Roman" w:cs="Times New Roman"/>
                <w:sz w:val="24"/>
                <w:szCs w:val="24"/>
              </w:rPr>
              <w:t>praca w grupach – studium przypadku i ich prezentacja z udziałem studentów.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0754" w:rsidRPr="006636E2" w:rsidRDefault="00560754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02,03,04</w:t>
            </w:r>
          </w:p>
        </w:tc>
      </w:tr>
      <w:tr w:rsidR="00560754" w:rsidTr="00F066B7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</w:tcPr>
          <w:p w:rsidR="00560754" w:rsidRPr="006636E2" w:rsidRDefault="00560754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962" w:type="dxa"/>
            <w:gridSpan w:val="3"/>
          </w:tcPr>
          <w:p w:rsidR="00560754" w:rsidRPr="006636E2" w:rsidRDefault="00560754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EB3FC7" w:rsidTr="00972229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EB3FC7" w:rsidRPr="006636E2" w:rsidRDefault="00EB3FC7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B3FC7" w:rsidRPr="006636E2" w:rsidRDefault="00EB3FC7" w:rsidP="00972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6636E2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  <w:r w:rsidR="00892E3A"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 przedmiotu w formie pisemnej :projekt opieki, pomocy osobie przewlekle chorej</w:t>
            </w:r>
          </w:p>
        </w:tc>
      </w:tr>
      <w:tr w:rsidR="004C6EA9" w:rsidRPr="008D4BE7" w:rsidTr="008E660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6636E2" w:rsidRDefault="006636E2" w:rsidP="0066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6EA9" w:rsidRPr="006636E2" w:rsidRDefault="004C6EA9" w:rsidP="0066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742916" w:rsidTr="008E660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BC3779" w:rsidTr="008E6602">
        <w:trPr>
          <w:trHeight w:val="262"/>
        </w:trPr>
        <w:tc>
          <w:tcPr>
            <w:tcW w:w="5070" w:type="dxa"/>
            <w:gridSpan w:val="10"/>
            <w:vMerge/>
          </w:tcPr>
          <w:p w:rsidR="004C6EA9" w:rsidRPr="006636E2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6636E2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4C6EA9" w:rsidRPr="006636E2" w:rsidRDefault="009501F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6EA9" w:rsidRPr="00663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636E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4C6EA9" w:rsidRPr="006636E2" w:rsidRDefault="006A6E9C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4C6EA9" w:rsidRPr="006636E2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4C6EA9" w:rsidRPr="006636E2" w:rsidRDefault="009501FD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6E9C" w:rsidRPr="00663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6A6E9C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9501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C6EA9" w:rsidRPr="00EA2BC5" w:rsidTr="008E660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C6EA9" w:rsidRPr="006636E2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6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66F52"/>
    <w:multiLevelType w:val="hybridMultilevel"/>
    <w:tmpl w:val="A7307658"/>
    <w:lvl w:ilvl="0" w:tplc="1EF4B726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13CB"/>
    <w:rsid w:val="00222A6B"/>
    <w:rsid w:val="00267EAC"/>
    <w:rsid w:val="002F4DD9"/>
    <w:rsid w:val="003C5BC3"/>
    <w:rsid w:val="004C6EA9"/>
    <w:rsid w:val="00560754"/>
    <w:rsid w:val="00606829"/>
    <w:rsid w:val="0061696D"/>
    <w:rsid w:val="00623714"/>
    <w:rsid w:val="006636E2"/>
    <w:rsid w:val="006A6E9C"/>
    <w:rsid w:val="006D4156"/>
    <w:rsid w:val="00712D2B"/>
    <w:rsid w:val="007F2E21"/>
    <w:rsid w:val="00813FCB"/>
    <w:rsid w:val="00892E3A"/>
    <w:rsid w:val="009501FD"/>
    <w:rsid w:val="00972229"/>
    <w:rsid w:val="00AB186B"/>
    <w:rsid w:val="00B32355"/>
    <w:rsid w:val="00B9512B"/>
    <w:rsid w:val="00EB3FC7"/>
    <w:rsid w:val="00F066B7"/>
    <w:rsid w:val="00F76FED"/>
    <w:rsid w:val="00FB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9722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16</cp:revision>
  <dcterms:created xsi:type="dcterms:W3CDTF">2018-12-06T10:48:00Z</dcterms:created>
  <dcterms:modified xsi:type="dcterms:W3CDTF">2019-06-05T21:24:00Z</dcterms:modified>
</cp:coreProperties>
</file>